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重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2019N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027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大功率磁悬浮飞轮储能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br w:type="textWrapping"/>
      </w: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关键技术研发</w:t>
      </w:r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_GB2312" w:hAnsi="仿宋_GB2312" w:cs="仿宋_GB231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hint="eastAsia" w:ascii="仿宋_GB2312" w:hAnsi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</w:rPr>
        <w:t>领域：</w:t>
      </w:r>
      <w:r>
        <w:rPr>
          <w:rFonts w:hint="eastAsia" w:ascii="仿宋_GB2312" w:hAnsi="仿宋_GB2312" w:cs="仿宋_GB2312"/>
          <w:lang w:eastAsia="zh-CN"/>
        </w:rPr>
        <w:t>先进制造与自动化</w:t>
      </w:r>
      <w:r>
        <w:rPr>
          <w:rFonts w:hint="eastAsia" w:ascii="仿宋_GB2312" w:hAnsi="仿宋_GB2312" w:cs="仿宋_GB2312"/>
          <w:lang w:val="en-US" w:eastAsia="zh-CN"/>
        </w:rPr>
        <w:t>-高技术船舶与海洋工程装备设计制造技术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主要研发内容：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120" w:leftChars="50" w:hanging="960" w:hangingChars="300"/>
        <w:textAlignment w:val="auto"/>
        <w:rPr>
          <w:rFonts w:hint="eastAsia" w:ascii="仿宋_GB2312" w:hAnsi="仿宋_GB2312" w:eastAsia="仿宋_GB2312" w:cs="仿宋_GB2312"/>
          <w:lang w:eastAsia="zh-CN"/>
        </w:rPr>
      </w:pPr>
      <w:r>
        <w:rPr>
          <w:rFonts w:hint="eastAsia" w:ascii="仿宋_GB2312" w:hAnsi="仿宋_GB2312" w:eastAsia="仿宋_GB2312" w:cs="仿宋_GB2312"/>
          <w:lang w:eastAsia="zh-CN"/>
        </w:rPr>
        <w:t>（一）主动磁悬浮轴承及实时动态控制技术的研发；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120" w:leftChars="50" w:hanging="960" w:hangingChars="300"/>
        <w:textAlignment w:val="auto"/>
        <w:rPr>
          <w:rFonts w:hint="eastAsia" w:ascii="仿宋_GB2312" w:hAnsi="仿宋_GB2312" w:eastAsia="仿宋_GB2312" w:cs="仿宋_GB2312"/>
          <w:lang w:eastAsia="zh-CN"/>
        </w:rPr>
      </w:pPr>
      <w:r>
        <w:rPr>
          <w:rFonts w:hint="eastAsia" w:ascii="仿宋_GB2312" w:hAnsi="仿宋_GB2312" w:eastAsia="仿宋_GB2312" w:cs="仿宋_GB2312"/>
          <w:lang w:eastAsia="zh-CN"/>
        </w:rPr>
        <w:t>（二）高强度合金钢飞轮</w:t>
      </w:r>
      <w:r>
        <w:rPr>
          <w:rFonts w:hint="eastAsia" w:ascii="仿宋_GB2312" w:hAnsi="仿宋_GB2312" w:cs="仿宋_GB2312"/>
          <w:lang w:eastAsia="zh-CN"/>
        </w:rPr>
        <w:t>选材</w:t>
      </w:r>
      <w:r>
        <w:rPr>
          <w:rFonts w:hint="eastAsia" w:ascii="仿宋_GB2312" w:hAnsi="仿宋_GB2312" w:eastAsia="仿宋_GB2312" w:cs="仿宋_GB2312"/>
          <w:lang w:eastAsia="zh-CN"/>
        </w:rPr>
        <w:t>及加工工艺</w:t>
      </w:r>
      <w:r>
        <w:rPr>
          <w:rFonts w:hint="eastAsia" w:ascii="仿宋_GB2312" w:hAnsi="仿宋_GB2312" w:cs="仿宋_GB2312"/>
          <w:lang w:eastAsia="zh-CN"/>
        </w:rPr>
        <w:t>的研究</w:t>
      </w:r>
      <w:r>
        <w:rPr>
          <w:rFonts w:hint="eastAsia" w:ascii="仿宋_GB2312" w:hAnsi="仿宋_GB2312" w:eastAsia="仿宋_GB2312" w:cs="仿宋_GB231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120" w:leftChars="50" w:hanging="960" w:hangingChars="300"/>
        <w:textAlignment w:val="auto"/>
        <w:rPr>
          <w:rFonts w:hint="eastAsia" w:ascii="仿宋_GB2312" w:hAnsi="仿宋_GB2312" w:eastAsia="仿宋_GB2312" w:cs="仿宋_GB2312"/>
          <w:lang w:eastAsia="zh-CN"/>
        </w:rPr>
      </w:pPr>
      <w:r>
        <w:rPr>
          <w:rFonts w:hint="eastAsia" w:ascii="仿宋_GB2312" w:hAnsi="仿宋_GB2312" w:eastAsia="仿宋_GB2312" w:cs="仿宋_GB2312"/>
          <w:lang w:eastAsia="zh-CN"/>
        </w:rPr>
        <w:t>（三）大功率高转速永磁同步电动机/发电机</w:t>
      </w:r>
      <w:r>
        <w:rPr>
          <w:rFonts w:hint="eastAsia" w:ascii="仿宋_GB2312" w:hAnsi="仿宋_GB2312" w:cs="仿宋_GB2312"/>
          <w:lang w:eastAsia="zh-CN"/>
        </w:rPr>
        <w:t>干扰抑制</w:t>
      </w:r>
      <w:r>
        <w:rPr>
          <w:rFonts w:hint="eastAsia" w:ascii="仿宋_GB2312" w:hAnsi="仿宋_GB2312" w:eastAsia="仿宋_GB2312" w:cs="仿宋_GB2312"/>
          <w:lang w:eastAsia="zh-CN"/>
        </w:rPr>
        <w:t>技术的研发；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120" w:leftChars="50" w:hanging="960" w:hangingChars="3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lang w:eastAsia="zh-CN"/>
        </w:rPr>
        <w:t>（四）基于IGBT的功率变换及飞轮电机变频驱动技术的研发</w:t>
      </w:r>
      <w:r>
        <w:rPr>
          <w:rFonts w:hint="eastAsia" w:ascii="仿宋_GB2312" w:hAnsi="仿宋_GB2312" w:cs="仿宋_GB231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120" w:leftChars="50" w:hanging="960" w:hangingChars="3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三、项目考核指标（项目执行期内）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60" w:firstLineChars="50"/>
        <w:textAlignment w:val="auto"/>
        <w:rPr>
          <w:rFonts w:hint="eastAsia" w:ascii="仿宋_GB2312" w:hAnsi="仿宋_GB2312" w:eastAsia="仿宋_GB2312" w:cs="仿宋_GB2312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14:textFill>
            <w14:solidFill>
              <w14:schemeClr w14:val="tx1"/>
            </w14:solidFill>
          </w14:textFill>
        </w:rPr>
        <w:t>（一）经济指标：实现销售收入≥</w:t>
      </w:r>
      <w:r>
        <w:rPr>
          <w:rFonts w:hint="eastAsia" w:ascii="仿宋_GB2312" w:hAnsi="仿宋_GB2312" w:cs="仿宋_GB2312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2000</w:t>
      </w:r>
      <w:r>
        <w:rPr>
          <w:rFonts w:hint="eastAsia" w:ascii="仿宋_GB2312" w:hAnsi="仿宋_GB2312" w:eastAsia="仿宋_GB2312" w:cs="仿宋_GB2312"/>
          <w:color w:val="000000" w:themeColor="text1"/>
          <w14:textFill>
            <w14:solidFill>
              <w14:schemeClr w14:val="tx1"/>
            </w14:solidFill>
          </w14:textFill>
        </w:rPr>
        <w:t>万元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60" w:firstLineChars="50"/>
        <w:textAlignment w:val="auto"/>
        <w:rPr>
          <w:rFonts w:hint="eastAsia" w:ascii="仿宋_GB2312" w:hAnsi="仿宋_GB2312" w:eastAsia="仿宋_GB2312" w:cs="仿宋_GB2312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14:textFill>
            <w14:solidFill>
              <w14:schemeClr w14:val="tx1"/>
            </w14:solidFill>
          </w14:textFill>
        </w:rPr>
        <w:t>（二）学术指标：申请专利≥</w:t>
      </w:r>
      <w:r>
        <w:rPr>
          <w:rFonts w:hint="eastAsia" w:ascii="仿宋_GB2312" w:hAnsi="仿宋_GB2312" w:cs="仿宋_GB2312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仿宋_GB2312" w:hAnsi="仿宋_GB2312" w:eastAsia="仿宋_GB2312" w:cs="仿宋_GB2312"/>
          <w:color w:val="000000" w:themeColor="text1"/>
          <w14:textFill>
            <w14:solidFill>
              <w14:schemeClr w14:val="tx1"/>
            </w14:solidFill>
          </w14:textFill>
        </w:rPr>
        <w:t>件，其中发明专利≥</w:t>
      </w:r>
      <w:r>
        <w:rPr>
          <w:rFonts w:hint="eastAsia" w:ascii="仿宋_GB2312" w:hAnsi="仿宋_GB2312" w:cs="仿宋_GB2312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仿宋_GB2312" w:eastAsia="仿宋_GB2312" w:cs="仿宋_GB2312"/>
          <w:color w:val="000000" w:themeColor="text1"/>
          <w14:textFill>
            <w14:solidFill>
              <w14:schemeClr w14:val="tx1"/>
            </w14:solidFill>
          </w14:textFill>
        </w:rPr>
        <w:t>件</w:t>
      </w:r>
      <w:r>
        <w:rPr>
          <w:rFonts w:hint="eastAsia" w:ascii="仿宋_GB2312" w:hAnsi="仿宋_GB2312" w:cs="仿宋_GB2312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60" w:firstLineChars="5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（三）技术指标：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60" w:firstLineChars="5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cs="仿宋_GB231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</w:rPr>
        <w:t>．合金钢飞轮的重量≥180kg；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60" w:firstLineChars="5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cs="仿宋_GB231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</w:rPr>
        <w:t>．飞轮的最大线速度≥500m/s;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60" w:firstLineChars="50"/>
        <w:textAlignment w:val="auto"/>
        <w:rPr>
          <w:rFonts w:hint="eastAsia" w:ascii="仿宋_GB2312" w:hAnsi="仿宋_GB2312" w:eastAsia="仿宋_GB2312" w:cs="仿宋_GB2312"/>
          <w:lang w:eastAsia="zh-CN"/>
        </w:rPr>
      </w:pPr>
      <w:r>
        <w:rPr>
          <w:rFonts w:hint="eastAsia" w:ascii="仿宋_GB2312" w:hAnsi="仿宋_GB2312" w:cs="仿宋_GB231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lang w:val="en-US" w:eastAsia="zh-CN"/>
        </w:rPr>
        <w:t>.</w:t>
      </w:r>
      <w:r>
        <w:rPr>
          <w:rFonts w:hint="eastAsia" w:ascii="仿宋_GB2312" w:hAnsi="仿宋_GB2312" w:cs="仿宋_GB231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</w:rPr>
        <w:t>飞轮储能充电/放电最大功率≥200kW</w:t>
      </w:r>
      <w:r>
        <w:rPr>
          <w:rFonts w:hint="eastAsia" w:ascii="仿宋_GB2312" w:hAnsi="仿宋_GB2312" w:eastAsia="仿宋_GB2312" w:cs="仿宋_GB231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60" w:firstLineChars="50"/>
        <w:textAlignment w:val="auto"/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cs="仿宋_GB231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lang w:val="en-US" w:eastAsia="zh-CN"/>
        </w:rPr>
        <w:t>.</w:t>
      </w:r>
      <w:r>
        <w:rPr>
          <w:rFonts w:hint="eastAsia" w:ascii="仿宋_GB2312" w:hAnsi="仿宋_GB2312" w:cs="仿宋_GB231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</w:rPr>
        <w:t>飞轮储能最大可用储电量≥800Wh</w:t>
      </w:r>
      <w:r>
        <w:rPr>
          <w:rFonts w:hint="eastAsia" w:ascii="仿宋_GB2312" w:hAnsi="仿宋_GB2312" w:cs="仿宋_GB231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98" w:firstLineChars="62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四、项目实施期限：3年。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98" w:firstLineChars="62"/>
        <w:textAlignment w:val="auto"/>
      </w:pPr>
      <w:r>
        <w:rPr>
          <w:rFonts w:hint="eastAsia" w:ascii="仿宋_GB2312" w:hAnsi="仿宋_GB2312" w:eastAsia="仿宋_GB2312" w:cs="仿宋_GB2312"/>
        </w:rPr>
        <w:t>五、资助资金：不超过</w:t>
      </w:r>
      <w:r>
        <w:rPr>
          <w:rFonts w:hint="eastAsia" w:ascii="仿宋_GB2312" w:hAnsi="仿宋_GB2312" w:cs="仿宋_GB231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lang w:val="en-US" w:eastAsia="zh-CN"/>
        </w:rPr>
        <w:t>00</w:t>
      </w:r>
      <w:r>
        <w:rPr>
          <w:rFonts w:hint="eastAsia" w:ascii="仿宋_GB2312" w:hAnsi="仿宋_GB2312" w:eastAsia="仿宋_GB2312" w:cs="仿宋_GB2312"/>
        </w:rPr>
        <w:t>万元。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A8838"/>
    <w:multiLevelType w:val="singleLevel"/>
    <w:tmpl w:val="1F2A883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610251"/>
    <w:rsid w:val="39610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ind w:firstLine="200" w:firstLineChars="200"/>
      <w:jc w:val="both"/>
    </w:pPr>
    <w:rPr>
      <w:rFonts w:ascii="Times New Roman" w:hAnsi="Times New Roman" w:eastAsia="仿宋_GB2312" w:cstheme="minorBidi"/>
      <w:kern w:val="2"/>
      <w:sz w:val="32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Office_10.8.2.6726_F1E327BC-269C-435d-A152-05C5408002CA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2019-07-16T08:08:00Z</dcterms:created>
  <dc:creator>张智勇</dc:creator>
  <cp:lastModifiedBy>张智勇</cp:lastModifiedBy>
  <dcterms:modified xsi:type="dcterms:W3CDTF">2019-07-16T08:09:07Z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</Properties>
</file>